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работы школьной библиотеки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2024-2025 учебный год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 работы школьной библиотеки на 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утвержден администрацией школы.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Основными задачами деятельности школьной библиотеки в 2024– 2025 уч. году были: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комплектование библиотечного фонда в соответствии с образовательной программой, в свете решений ФГОС;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помощи в деятельности учащихся и учителей при реализации образовательных проектов;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образовательной, информационной и воспитательной работы среди учащихся школы;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жизни;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детей информационной культуры и культуры чтения;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патриотизма и любви  к родному краю, его истории, к малой родине;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проектной деятельности учащихся.</w:t>
      </w: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Общие сведения о библиотеке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hd w:val="clear" w:color="auto" w:fill="FFFFFF"/>
        <w:spacing w:after="100" w:afterAutospacing="1" w:line="300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Библиотека школы занимает отдельное изолированное помещение.Общая площадь –34, 8 кв.м., количество помещений – 1..В библиотеке организованы места для работы пользователей библиотеки (12 посадочных) места, рабочее место библиотекаря. Освещение соответствует санитарно-гигиеническим требованиям.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Библиотека оборудована: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стеллажами для книг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выставочный стеллаж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стулья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письменный стол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моноблок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педагога- библиотекаря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библиотеке организованы пространственно - обособленные зоны, отделенные специальной расстановкой стеллажей: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абонемент и зона для коллективной работы с магнитной доской;</w:t>
      </w:r>
    </w:p>
    <w:p>
      <w:pPr>
        <w:pStyle w:val="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демонстрационное место («выставочное окно»);</w:t>
      </w:r>
    </w:p>
    <w:p>
      <w:pPr>
        <w:pStyle w:val="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зона для самостоятельной работы (компьютер с доступом в Интернет) и зона «Тихого чтения»;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соответствует санитарно-гигиеническим требованиям.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работу библиотеки–  педагог– библиотекарь, согласно графика работы библиотеки.</w:t>
      </w:r>
    </w:p>
    <w:p>
      <w:pPr>
        <w:keepNext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Данные о библиотечном фонде:</w:t>
      </w:r>
    </w:p>
    <w:p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библиотечный фонд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Фонд художественной литературы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учебной литературы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3532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Работа с библиотечным  фондом библиотеки в 2024-2025 учебном году: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состава фонда и анализ его использования;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инвентаризация и ротация библиотечного фонда;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сверка фондов с Федеральным списком экстремистских материалов Минюста РФ;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общешкольной заявки на учебную литературу;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контрактами книжных издательств;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комплектование фонда (в том числе периодикой) в соответствии с образовательной программой школы: оформление подписки на периодику, контроль доставки;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учёт библиотечного фонда:приём, систематизация, техническая обработка и регистрация новых поступлений;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приём и оформление документов, полученных в дар, учёт и обработка (по новым стандартам все элементы библиотечного фонда: книги, учебники, CD, периодические издания и т.п., называются библиотечными документами);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выдача документов пользователям библиотеки;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фонда (наличие полочных, буквенных разделителей);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свободного доступа пользователей библиотеки к информации;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сохранности фонда:</w:t>
      </w: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 своевременного возврата  в библиотеку, выданных изданий;</w:t>
      </w:r>
    </w:p>
    <w:p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рейд-контроль по выявлению нарушителей правил пользования учебной литературой, работа с родителями «нарушителей»;</w:t>
      </w:r>
    </w:p>
    <w:p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мер по возмещению ущерба, причиненного носителям информации в установленном порядке, проведение мероприятий воспитательного характера;</w:t>
      </w:r>
    </w:p>
    <w:p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выступления на классных и общешкольных собраниях родителей и учащихся;</w:t>
      </w:r>
    </w:p>
    <w:p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работы по мелкому ремонту изданий с привлечением библиотечного актива и читателей; </w:t>
      </w:r>
    </w:p>
    <w:p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требуемого режима систематизированного хранения и физической сохранности библиотечного фонда.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Меры воздействия к нарушителям «Правил пользования учебной литературы»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Беседа с учащимся, который нарушает «Правила пользования учебниками». Подготовлена информация для классных руководителей о об ответственности за порчу учебной и художественной литературы и о способах сохранности книг при длительном использовании.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показали, что памятки родителям и  дальнейший контроль, повышает ответственность учеников и их родителей. Наглядная агитация: информационные листы, памятки.</w:t>
      </w: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Работа по пропаганде книг и  библиотечно – библиографических знаний</w:t>
      </w: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Важнейшим направлением деятельности библиотеки является раскрытие фонда:</w:t>
      </w:r>
    </w:p>
    <w:p>
      <w:pPr>
        <w:pStyle w:val="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книжные выставки – «Писатели о животных», «Наш русский язык», «Мир словарей», «ЛитРес – школа», «История одной книги» (посвященная книге – юбиляру». </w:t>
      </w:r>
    </w:p>
    <w:p>
      <w:pPr>
        <w:pStyle w:val="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обзоры  на  информационном стенде – «Книжные новинки», «Это интересно», «Профориентация», «Нет наркотикам», «Наши права», «Образование».</w:t>
      </w:r>
    </w:p>
    <w:p>
      <w:pPr>
        <w:pStyle w:val="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вернисажа детских рисунков: «Я люблю рисовать», «Любимые герои», «Моя книжка».</w:t>
      </w: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Цель таких наглядных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привлечь внимание детей к книгам, заинтересовать ребенка, расширить представления о книжном многообразии.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формирования и повышения  информационно - библиографической культуры учащихся были разработаны и проведены беседы по темам: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«Знакомство с библиотекой», «Как нужно обращаться с книгой» (1кл)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«Периодические издания  для младших классов» (1- 4 кл, 5-6 классы);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pStyle w:val="8"/>
        <w:suppressAutoHyphens/>
        <w:spacing w:after="0" w:line="240" w:lineRule="auto"/>
        <w:ind w:left="0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ar-SA"/>
        </w:rPr>
        <w:t>Информационная и справочно-библиографическая работа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Основной задачей школьной библиотеки является оказание помощи в информационном обеспечении учебно-воспитательного процесса учащимся, родителям и педагогическим работникам. В библиотеке проводятся обзоры вновь поступившей литературы. Готовятся выставки справочной и дополнительной литературы. </w:t>
      </w:r>
    </w:p>
    <w:p>
      <w:pPr>
        <w:pStyle w:val="8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Осуществляется подбор литературы для написания рефератов, докладов, и тд. </w:t>
      </w:r>
    </w:p>
    <w:p>
      <w:pPr>
        <w:pStyle w:val="8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Оформление указателей и пространственное обустройство библиотечных помещений обеспечивает свободный доступ к библиотечным стеллажам. </w:t>
      </w:r>
    </w:p>
    <w:p>
      <w:pPr>
        <w:pStyle w:val="8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>Совместно с учителями –словесниками подготовлены рекомендательные списки художественной  литературы  для чтения летом.</w:t>
      </w:r>
    </w:p>
    <w:p>
      <w:pPr>
        <w:pStyle w:val="8"/>
        <w:suppressAutoHyphens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eastAsia="ar-SA"/>
        </w:rPr>
        <w:t>Для формирования качественной информационной компетенции обучающихся, должно быть создано информационное пространство: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pStyle w:val="8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>Используется обменный фонд Кыринского  района, для пополнения учебной и методической литературы.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pStyle w:val="8"/>
        <w:suppressAutoHyphens/>
        <w:spacing w:after="0" w:line="240" w:lineRule="auto"/>
        <w:ind w:left="0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ar-SA"/>
        </w:rPr>
        <w:t>Работа с читателями. Воспитательная работа.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</w:t>
      </w: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>В течение учебного года осуществлялось индивидуальное, коллективное и массовое обслуживание  читателей. Даты проведения библиотечных занятий, организация мероприятий и выставки ориентированы на календарные памятные  даты с согласованием  с организатором внеклассной работы.</w:t>
      </w: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335"/>
        <w:gridCol w:w="416"/>
        <w:gridCol w:w="1854"/>
        <w:gridCol w:w="176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  <w:tcBorders>
              <w:top w:val="single" w:color="C0504D" w:themeColor="accent2" w:sz="12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Формирование у детей культуры чтения. Работа по пропаганде чтения, развитие творческого потенциала учащихся: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3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Библиотечное занятие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нужно обращаться с книгой»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«Книга, а какая она?» (библиотечный урок-презентация о структуре книги)</w:t>
            </w:r>
          </w:p>
        </w:tc>
        <w:tc>
          <w:tcPr>
            <w:tcW w:w="1418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1-2 класс</w:t>
            </w:r>
          </w:p>
        </w:tc>
        <w:tc>
          <w:tcPr>
            <w:tcW w:w="1666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1-20.09.24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3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День Знаний : - Акция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«Книга в подарок»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- Акция «Не забудь вернуть книгу в библиотеку»</w:t>
            </w:r>
          </w:p>
        </w:tc>
        <w:tc>
          <w:tcPr>
            <w:tcW w:w="1418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1-9 класс</w:t>
            </w:r>
          </w:p>
        </w:tc>
        <w:tc>
          <w:tcPr>
            <w:tcW w:w="1666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1-30.10.24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3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Конкурс рассказов «Новогоднее чудо»</w:t>
            </w:r>
          </w:p>
        </w:tc>
        <w:tc>
          <w:tcPr>
            <w:tcW w:w="1418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1-4 класс</w:t>
            </w:r>
          </w:p>
        </w:tc>
        <w:tc>
          <w:tcPr>
            <w:tcW w:w="1666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23.12.24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3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«Хочу всё знать» (обзор справочной литературы) </w:t>
            </w:r>
          </w:p>
        </w:tc>
        <w:tc>
          <w:tcPr>
            <w:tcW w:w="1418" w:type="dxa"/>
            <w:gridSpan w:val="2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5 -6</w:t>
            </w:r>
          </w:p>
        </w:tc>
        <w:tc>
          <w:tcPr>
            <w:tcW w:w="1666" w:type="dxa"/>
          </w:tcPr>
          <w:p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19.10 по 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«Каждому человеку, путь открыт в библиотеку»:</w:t>
            </w:r>
          </w:p>
          <w:p>
            <w:pPr>
              <w:tabs>
                <w:tab w:val="left" w:pos="4804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304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   «Под открытым зонтиком добра» (беседа – игра).</w:t>
            </w:r>
          </w:p>
          <w:p>
            <w:pPr>
              <w:tabs>
                <w:tab w:val="left" w:pos="304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    «Давай пожмём друг другу руку.</w:t>
            </w:r>
          </w:p>
        </w:tc>
        <w:tc>
          <w:tcPr>
            <w:tcW w:w="1418" w:type="dxa"/>
            <w:gridSpan w:val="2"/>
          </w:tcPr>
          <w:p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1-9кл</w:t>
            </w:r>
          </w:p>
          <w:p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1-4 кл</w:t>
            </w:r>
          </w:p>
          <w:p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2-е, 6-е кл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>
            <w:pPr>
              <w:tabs>
                <w:tab w:val="left" w:pos="34"/>
                <w:tab w:val="left" w:pos="470"/>
              </w:tabs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07.10 </w:t>
            </w:r>
          </w:p>
          <w:p>
            <w:pPr>
              <w:tabs>
                <w:tab w:val="left" w:pos="34"/>
                <w:tab w:val="left" w:pos="470"/>
              </w:tabs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28.10 </w:t>
            </w:r>
          </w:p>
          <w:p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Организация выставки </w:t>
            </w:r>
          </w:p>
        </w:tc>
        <w:tc>
          <w:tcPr>
            <w:tcW w:w="6911" w:type="dxa"/>
            <w:gridSpan w:val="5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«Здравствуй,школа!», « День учителя», «День матери».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Оформление стенда</w:t>
            </w:r>
          </w:p>
        </w:tc>
        <w:tc>
          <w:tcPr>
            <w:tcW w:w="6911" w:type="dxa"/>
            <w:gridSpan w:val="5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«2023- год педагога и наставника», «Сохондинский заповедник».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Виртуальные выставки</w:t>
            </w:r>
          </w:p>
        </w:tc>
        <w:tc>
          <w:tcPr>
            <w:tcW w:w="6911" w:type="dxa"/>
            <w:gridSpan w:val="5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«Писатель – юбиляр, «Моя любимая книга»,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Организация мероприятий, ориентированных на воспитание нравственного,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гражданско-патриотического самосознания личности: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«Удивительнный мир» виртуальная выставка  «Главный закон нашей страны»</w:t>
            </w:r>
          </w:p>
        </w:tc>
        <w:tc>
          <w:tcPr>
            <w:tcW w:w="1701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1808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6.10.24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Школьная акция «Стена памяти»</w:t>
            </w:r>
          </w:p>
        </w:tc>
        <w:tc>
          <w:tcPr>
            <w:tcW w:w="1701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1-9 класс</w:t>
            </w:r>
          </w:p>
        </w:tc>
        <w:tc>
          <w:tcPr>
            <w:tcW w:w="1808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6-9. 05.2025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выставки</w:t>
            </w:r>
          </w:p>
        </w:tc>
        <w:tc>
          <w:tcPr>
            <w:tcW w:w="6911" w:type="dxa"/>
            <w:gridSpan w:val="5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tbl>
            <w:tblPr>
              <w:tblStyle w:val="3"/>
              <w:tblW w:w="101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2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«Ленинградская поэма»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240" w:after="24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 знаком Пушкина»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«И мужество, как знамя, пронесли» </w:t>
                  </w:r>
                </w:p>
              </w:tc>
            </w:tr>
          </w:tbl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Виртуальные выставки</w:t>
            </w:r>
          </w:p>
        </w:tc>
        <w:tc>
          <w:tcPr>
            <w:tcW w:w="6911" w:type="dxa"/>
            <w:gridSpan w:val="5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Помним. Славим. Гордимся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(дни боевой славы)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Мероприятия для формирования навыков здорового образа жизни: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Викторина «Наши чемпионы»</w:t>
            </w:r>
          </w:p>
        </w:tc>
        <w:tc>
          <w:tcPr>
            <w:tcW w:w="1701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1-5 класс</w:t>
            </w:r>
          </w:p>
        </w:tc>
        <w:tc>
          <w:tcPr>
            <w:tcW w:w="1808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1-12.04.25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выставки:</w:t>
            </w:r>
          </w:p>
        </w:tc>
        <w:tc>
          <w:tcPr>
            <w:tcW w:w="6911" w:type="dxa"/>
            <w:gridSpan w:val="5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««Была весна – весна Победы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Воспитание патриотизма и любви  к родному краю, его истории, к малой родине: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  <w:vMerge w:val="restart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«Удивительнный мир» виртуальная выставка  «О Забайкальском  крае».</w:t>
            </w:r>
          </w:p>
        </w:tc>
        <w:tc>
          <w:tcPr>
            <w:tcW w:w="1701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1808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26.11.24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  <w:vMerge w:val="continue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1808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20.12.24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выставки:</w:t>
            </w:r>
          </w:p>
        </w:tc>
        <w:tc>
          <w:tcPr>
            <w:tcW w:w="6911" w:type="dxa"/>
            <w:gridSpan w:val="5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«Просветители земель славянских»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(день славянской письменности и культуры</w:t>
            </w:r>
          </w:p>
        </w:tc>
      </w:tr>
    </w:tbl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Проведены книжные выставки к юбилейным датам писателей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1.5 сентября – 205 лет со дня рождения русского писателя Алексея Константиновича Толстого ( 1817-1875)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1.18 сентября-</w:t>
      </w:r>
      <w:r>
        <w:rPr>
          <w:rFonts w:ascii="Times New Roman" w:hAnsi="Times New Roman" w:cs="Times New Roman"/>
          <w:sz w:val="24"/>
          <w:szCs w:val="24"/>
        </w:rPr>
        <w:t>210 лет со дня Бородинского сражения (День воинской славы России).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2.11 сентября- 140 лет со дня рождения Б. Житкова, детского писателя (1882-1938)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  <w:t>8 октября - 130 лет со дня рождения русской поэтессы Марины Цветаевой (1892-1941)</w:t>
      </w:r>
    </w:p>
    <w:p>
      <w:pPr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ru-RU"/>
        </w:rPr>
        <w:t>Проведены выставки к книгам-юбилярам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100 лет – «Мойдодыр» (1922); «Тараканище» (1922) К.И. Чуковский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50 лет – «Домовёнок Кузька» (1972) Т.И. Александрова</w:t>
      </w:r>
    </w:p>
    <w:p>
      <w:pPr>
        <w:spacing w:after="0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190 лет – «Евгений Онегин» А.С. Пушкин (20-21 марта 1833 года вышло в свет первое полное издание романа)</w:t>
      </w:r>
    </w:p>
    <w:p>
      <w:pPr>
        <w:spacing w:after="0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160 лет – «толковый словарь живого великорусского языка» (1863) В. И. Даль</w:t>
      </w: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В работе использовались новые современные формы организации творческой работы такие как  – виртуальная выставка. 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Формирование библиотечного актива – одна из задач библиотеки образовательного учреждения. Библиотечный актив – это одна из перспективных форм работы с читателями, установление доверительного контакта с ребенком.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ar-SA"/>
        </w:rPr>
        <w:t>Цель работы библиотечного актива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 – помощь педагогу-библиотекарю в пропаганде книги, в работе по сохранности библиотечного фонда.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>Объединив  6человек, из числа  учащихся 6-8 классов, была создана «Творческая лаборатория». Ребята активно оказывали помощь в организации каждодневной работы: обрабатывает и расставляет книги, проверяет фонд, оформляет формуляры приема и выдачи литературы, организовали работы по отбору, ремонту и списыванию ветхих экземпляров, также проведению мероприятий.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Совместная работа педагога и учащихся  повысила  эффективность деятельности библиотеки, направленной на реализацию задач эстетического, патриотического, духовного, нравственного воспитания школьников. </w:t>
      </w: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>В конце учебного года был проведен анализ эффективности работы библиотеки, мониторинг читаемости  различных групп читателей, статистика использования информационных ресурсов, что дало возможность для поиска новых библиотечных услуг и для корректировки  стратегии работы библиотеки.</w:t>
      </w: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Style w:val="3"/>
        <w:tblW w:w="9943" w:type="dxa"/>
        <w:tblInd w:w="-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3"/>
      </w:tblGrid>
      <w:tr>
        <w:tc>
          <w:tcPr>
            <w:tcW w:w="9943" w:type="dxa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>Формы индивидуальной самообразовательной работы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Профессиональное развитие педагога-библиотекаря осуществлялось на протяжении всего учебного года. Это необходимо для постоянного совершенствование и освоения новых  библиотечных технологий, что стимулирует творческую деятельность и как результат: повышение деловой репутации педагога-библиотекаря и имиджа  школьной библиотеки.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•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Успешно пройдены курсы повышения квалификации 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•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Самообразование через знакомство с новыми идеями и концепциями  в библиотечном деле: участие на семинарах библиотечных работников. </w:t>
            </w:r>
          </w:p>
          <w:p>
            <w:pPr>
              <w:pStyle w:val="8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Посещение других библиотек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каждого читателя заводится индивидуальный формуляр.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Общие выводы о работе школьной библиотеки за 2024-2025 учебный год. Определение новых задач на следующий учебный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>
      <w:pPr>
        <w:pStyle w:val="8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Школьная библиотека выполняет большой объем работы по предоставлению пользователям информационного материала.</w:t>
      </w:r>
    </w:p>
    <w:p>
      <w:pPr>
        <w:pStyle w:val="8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Систематизирован и разработан цикл бесед и занятий для постепенной подготовки к самостоятельной информационной работе, для повышения информационной культуры учащихся.</w:t>
      </w:r>
    </w:p>
    <w:p>
      <w:pPr>
        <w:pStyle w:val="8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Увеличилась индивидуальная творческая деятельность учащихся. Улучшилось качество их работ в конкурсах различного уровня.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Задачи  работы школьной библиотеки МБОУ «МБОУ Михайло-ПавловскойСОШ»   на 202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- 202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учебный год.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библиотеки на следующий год - предоставить обучающимся и сотрудникам школы возможность найти максимально полную информацию по интересующему вопросу, используя все возможные источники.</w:t>
      </w:r>
    </w:p>
    <w:p>
      <w:pPr>
        <w:pStyle w:val="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нуждается в пополнении фонда художественной и детской литературой. (составлен список необходимой художественной литературы по учебной программе и на абонементе для возрастной категории: 6+, 12+, 16+).</w:t>
      </w:r>
    </w:p>
    <w:p>
      <w:pPr>
        <w:pStyle w:val="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Расширить возможности использования  ресурса «ЛитРес-школа»;</w:t>
      </w:r>
    </w:p>
    <w:p>
      <w:pPr>
        <w:pStyle w:val="8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деятельность библиотеки для самостоятельной работы учащихся, в исследовательских проектах.</w:t>
      </w:r>
    </w:p>
    <w:p>
      <w:pPr>
        <w:pStyle w:val="8"/>
        <w:numPr>
          <w:ilvl w:val="0"/>
          <w:numId w:val="9"/>
        </w:numPr>
        <w:spacing w:after="0" w:line="240" w:lineRule="auto"/>
        <w:ind w:left="737" w:hanging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анализ фондов для выявления невостребованной литературы..</w:t>
      </w:r>
    </w:p>
    <w:p>
      <w:pPr>
        <w:pStyle w:val="8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психологическую поддержку читательской и творческой деятельности у ребят и их родителей, через совместные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читательские и творческие проекты.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129B1"/>
    <w:multiLevelType w:val="multilevel"/>
    <w:tmpl w:val="00B129B1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F43A91"/>
    <w:multiLevelType w:val="multilevel"/>
    <w:tmpl w:val="00F43A91"/>
    <w:lvl w:ilvl="0" w:tentative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4876CF5"/>
    <w:multiLevelType w:val="multilevel"/>
    <w:tmpl w:val="04876CF5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67D2529"/>
    <w:multiLevelType w:val="multilevel"/>
    <w:tmpl w:val="067D25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B3A4520"/>
    <w:multiLevelType w:val="multilevel"/>
    <w:tmpl w:val="1B3A45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E183856"/>
    <w:multiLevelType w:val="multilevel"/>
    <w:tmpl w:val="4E183856"/>
    <w:lvl w:ilvl="0" w:tentative="0">
      <w:start w:val="1"/>
      <w:numFmt w:val="decimal"/>
      <w:lvlText w:val="%1)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A61579"/>
    <w:multiLevelType w:val="multilevel"/>
    <w:tmpl w:val="51A61579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C0BE4"/>
    <w:multiLevelType w:val="multilevel"/>
    <w:tmpl w:val="742C0BE4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7490A19"/>
    <w:multiLevelType w:val="multilevel"/>
    <w:tmpl w:val="77490A19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66017"/>
    <w:rsid w:val="00010DE7"/>
    <w:rsid w:val="00032DCE"/>
    <w:rsid w:val="00040AD7"/>
    <w:rsid w:val="00067887"/>
    <w:rsid w:val="00070AD5"/>
    <w:rsid w:val="00081D25"/>
    <w:rsid w:val="0008496A"/>
    <w:rsid w:val="000A7816"/>
    <w:rsid w:val="000B391A"/>
    <w:rsid w:val="000C4676"/>
    <w:rsid w:val="000C624B"/>
    <w:rsid w:val="000D5373"/>
    <w:rsid w:val="000F6F77"/>
    <w:rsid w:val="00104077"/>
    <w:rsid w:val="001359E6"/>
    <w:rsid w:val="00152552"/>
    <w:rsid w:val="00156BC2"/>
    <w:rsid w:val="001600E0"/>
    <w:rsid w:val="00164491"/>
    <w:rsid w:val="00170A91"/>
    <w:rsid w:val="00182F50"/>
    <w:rsid w:val="00183DCB"/>
    <w:rsid w:val="00193D8E"/>
    <w:rsid w:val="001A30C9"/>
    <w:rsid w:val="001D0C08"/>
    <w:rsid w:val="001E6BD1"/>
    <w:rsid w:val="002500FE"/>
    <w:rsid w:val="00256BF6"/>
    <w:rsid w:val="0026232C"/>
    <w:rsid w:val="00280169"/>
    <w:rsid w:val="00291A0C"/>
    <w:rsid w:val="002A1C68"/>
    <w:rsid w:val="002A2ED7"/>
    <w:rsid w:val="002A5A7C"/>
    <w:rsid w:val="002B2662"/>
    <w:rsid w:val="002B5C76"/>
    <w:rsid w:val="002F7A89"/>
    <w:rsid w:val="00302296"/>
    <w:rsid w:val="00304B4B"/>
    <w:rsid w:val="00310F66"/>
    <w:rsid w:val="00324B8C"/>
    <w:rsid w:val="00344B3A"/>
    <w:rsid w:val="0034500D"/>
    <w:rsid w:val="003508E9"/>
    <w:rsid w:val="00362435"/>
    <w:rsid w:val="00382231"/>
    <w:rsid w:val="0038291D"/>
    <w:rsid w:val="00384C82"/>
    <w:rsid w:val="00396675"/>
    <w:rsid w:val="003C4477"/>
    <w:rsid w:val="003C6C69"/>
    <w:rsid w:val="003C7071"/>
    <w:rsid w:val="003D4189"/>
    <w:rsid w:val="003D7BB0"/>
    <w:rsid w:val="004052CF"/>
    <w:rsid w:val="00406D45"/>
    <w:rsid w:val="004129F7"/>
    <w:rsid w:val="00413D91"/>
    <w:rsid w:val="00426B5B"/>
    <w:rsid w:val="004357E3"/>
    <w:rsid w:val="004636B1"/>
    <w:rsid w:val="00484E41"/>
    <w:rsid w:val="00494D25"/>
    <w:rsid w:val="004A36B8"/>
    <w:rsid w:val="004A590D"/>
    <w:rsid w:val="004C3CF5"/>
    <w:rsid w:val="004D02EA"/>
    <w:rsid w:val="004E3BAD"/>
    <w:rsid w:val="004F6E39"/>
    <w:rsid w:val="00506BCB"/>
    <w:rsid w:val="00524051"/>
    <w:rsid w:val="00533B83"/>
    <w:rsid w:val="00540752"/>
    <w:rsid w:val="00560F41"/>
    <w:rsid w:val="005723D8"/>
    <w:rsid w:val="0058571D"/>
    <w:rsid w:val="00592D73"/>
    <w:rsid w:val="005C4BAF"/>
    <w:rsid w:val="005D09E6"/>
    <w:rsid w:val="005D49FB"/>
    <w:rsid w:val="005E3464"/>
    <w:rsid w:val="00606D79"/>
    <w:rsid w:val="006572BE"/>
    <w:rsid w:val="00657629"/>
    <w:rsid w:val="00666017"/>
    <w:rsid w:val="00672D81"/>
    <w:rsid w:val="006B467B"/>
    <w:rsid w:val="006D53FD"/>
    <w:rsid w:val="006E06F6"/>
    <w:rsid w:val="006E22F0"/>
    <w:rsid w:val="00712351"/>
    <w:rsid w:val="007258E7"/>
    <w:rsid w:val="0078072F"/>
    <w:rsid w:val="007842C5"/>
    <w:rsid w:val="00787663"/>
    <w:rsid w:val="007952EC"/>
    <w:rsid w:val="007A21B2"/>
    <w:rsid w:val="007A295C"/>
    <w:rsid w:val="00802B93"/>
    <w:rsid w:val="00807CC8"/>
    <w:rsid w:val="0081667A"/>
    <w:rsid w:val="008220E0"/>
    <w:rsid w:val="0085390F"/>
    <w:rsid w:val="00865D3F"/>
    <w:rsid w:val="00866D12"/>
    <w:rsid w:val="008914FC"/>
    <w:rsid w:val="008B7705"/>
    <w:rsid w:val="008C7158"/>
    <w:rsid w:val="008D234C"/>
    <w:rsid w:val="008E46FD"/>
    <w:rsid w:val="009431DE"/>
    <w:rsid w:val="00970B74"/>
    <w:rsid w:val="00980F1E"/>
    <w:rsid w:val="009A483A"/>
    <w:rsid w:val="009B5BB4"/>
    <w:rsid w:val="009B7932"/>
    <w:rsid w:val="009C3292"/>
    <w:rsid w:val="009F11D1"/>
    <w:rsid w:val="009F1836"/>
    <w:rsid w:val="00A21454"/>
    <w:rsid w:val="00A217CF"/>
    <w:rsid w:val="00A32ED1"/>
    <w:rsid w:val="00A366F9"/>
    <w:rsid w:val="00A503EA"/>
    <w:rsid w:val="00A5258F"/>
    <w:rsid w:val="00A54281"/>
    <w:rsid w:val="00A565B3"/>
    <w:rsid w:val="00A71775"/>
    <w:rsid w:val="00A76227"/>
    <w:rsid w:val="00A76449"/>
    <w:rsid w:val="00A76706"/>
    <w:rsid w:val="00A858B8"/>
    <w:rsid w:val="00AB2968"/>
    <w:rsid w:val="00AB354D"/>
    <w:rsid w:val="00AC7ABE"/>
    <w:rsid w:val="00AD3E43"/>
    <w:rsid w:val="00AD5ACF"/>
    <w:rsid w:val="00AE0394"/>
    <w:rsid w:val="00AF4769"/>
    <w:rsid w:val="00B34F8B"/>
    <w:rsid w:val="00B5229F"/>
    <w:rsid w:val="00B739A5"/>
    <w:rsid w:val="00B8199A"/>
    <w:rsid w:val="00B829F0"/>
    <w:rsid w:val="00B86E0B"/>
    <w:rsid w:val="00B92F50"/>
    <w:rsid w:val="00BF31CB"/>
    <w:rsid w:val="00C21863"/>
    <w:rsid w:val="00C219E8"/>
    <w:rsid w:val="00C21BF5"/>
    <w:rsid w:val="00C2358B"/>
    <w:rsid w:val="00C252F9"/>
    <w:rsid w:val="00C2649F"/>
    <w:rsid w:val="00C26C22"/>
    <w:rsid w:val="00C27F69"/>
    <w:rsid w:val="00C330DC"/>
    <w:rsid w:val="00C34DB5"/>
    <w:rsid w:val="00C40F3C"/>
    <w:rsid w:val="00C57913"/>
    <w:rsid w:val="00C67879"/>
    <w:rsid w:val="00C72DA0"/>
    <w:rsid w:val="00CC30BF"/>
    <w:rsid w:val="00CF18B9"/>
    <w:rsid w:val="00D04671"/>
    <w:rsid w:val="00D077EC"/>
    <w:rsid w:val="00D171A2"/>
    <w:rsid w:val="00D530C1"/>
    <w:rsid w:val="00D6773F"/>
    <w:rsid w:val="00D72791"/>
    <w:rsid w:val="00D8188A"/>
    <w:rsid w:val="00D822B7"/>
    <w:rsid w:val="00D92867"/>
    <w:rsid w:val="00DA76F4"/>
    <w:rsid w:val="00DB44CC"/>
    <w:rsid w:val="00DB7F62"/>
    <w:rsid w:val="00DD6092"/>
    <w:rsid w:val="00DD6C27"/>
    <w:rsid w:val="00DF6CB8"/>
    <w:rsid w:val="00E269FC"/>
    <w:rsid w:val="00E42377"/>
    <w:rsid w:val="00E457F9"/>
    <w:rsid w:val="00E5262D"/>
    <w:rsid w:val="00E527BC"/>
    <w:rsid w:val="00E54821"/>
    <w:rsid w:val="00E73076"/>
    <w:rsid w:val="00EA7AB8"/>
    <w:rsid w:val="00EB262D"/>
    <w:rsid w:val="00EC2200"/>
    <w:rsid w:val="00ED1A41"/>
    <w:rsid w:val="00ED3CD7"/>
    <w:rsid w:val="00EE190E"/>
    <w:rsid w:val="00F04406"/>
    <w:rsid w:val="00F04ADB"/>
    <w:rsid w:val="00F23E11"/>
    <w:rsid w:val="00F23F5B"/>
    <w:rsid w:val="00F41A34"/>
    <w:rsid w:val="00F666AA"/>
    <w:rsid w:val="00F74D19"/>
    <w:rsid w:val="00F853CD"/>
    <w:rsid w:val="00F919E5"/>
    <w:rsid w:val="00FA3388"/>
    <w:rsid w:val="00FB6FC5"/>
    <w:rsid w:val="00FF3E8B"/>
    <w:rsid w:val="712C5539"/>
    <w:rsid w:val="756E2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iPriority w:val="99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7">
    <w:name w:val="Table Grid"/>
    <w:basedOn w:val="3"/>
    <w:uiPriority w:val="59"/>
    <w:pPr>
      <w:spacing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3"/>
    <w:uiPriority w:val="59"/>
    <w:pPr>
      <w:spacing w:line="240" w:lineRule="auto"/>
      <w:ind w:left="714" w:hanging="357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WW8Num1z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SanBuild &amp; SPecialiST RePack</Company>
  <Pages>6</Pages>
  <Words>1840</Words>
  <Characters>10488</Characters>
  <Lines>87</Lines>
  <Paragraphs>24</Paragraphs>
  <TotalTime>159</TotalTime>
  <ScaleCrop>false</ScaleCrop>
  <LinksUpToDate>false</LinksUpToDate>
  <CharactersWithSpaces>12304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2022-09-28T01:49:00Z</dcterms:created>
  <dc:creator>Рита</dc:creator>
  <cp:lastModifiedBy>Инна Трухина</cp:lastModifiedBy>
  <cp:lastPrinted>2021-09-21T04:59:00Z</cp:lastPrinted>
  <dcterms:modified xsi:type="dcterms:W3CDTF">2025-05-27T00:57:52Z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8332E334D925442C9DB8A615EC5E0DFC</vt:lpwstr>
  </property>
</Properties>
</file>